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Style w:val="TableGrid"/>
        <w:tblW w:w="86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25"/>
        <w:gridCol w:w="115"/>
        <w:gridCol w:w="5060"/>
        <w:gridCol w:w="1713"/>
      </w:tblGrid>
      <w:tr w:rsidR="00BE2425" w:rsidRPr="002879A3">
        <w:trPr>
          <w:tblHeader/>
        </w:trPr>
        <w:tc>
          <w:tcPr>
            <w:tcW w:w="1725" w:type="dxa"/>
          </w:tcPr>
          <w:p w:rsidR="00BE2425" w:rsidRPr="002879A3" w:rsidRDefault="00BE2425" w:rsidP="00BE2425">
            <w:pPr>
              <w:rPr>
                <w:rFonts w:cs="Arial"/>
                <w:sz w:val="22"/>
                <w:szCs w:val="22"/>
              </w:rPr>
            </w:pPr>
            <w:r w:rsidRPr="002879A3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5175" w:type="dxa"/>
            <w:gridSpan w:val="2"/>
          </w:tcPr>
          <w:p w:rsidR="00BE2425" w:rsidRPr="002879A3" w:rsidRDefault="005B43B4" w:rsidP="00BE2425">
            <w:pPr>
              <w:rPr>
                <w:rFonts w:cs="Arial"/>
                <w:sz w:val="22"/>
                <w:szCs w:val="22"/>
              </w:rPr>
            </w:pPr>
            <w:r w:rsidRPr="002879A3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2879A3" w:rsidRDefault="005B43B4" w:rsidP="00BE2425">
            <w:pPr>
              <w:rPr>
                <w:rFonts w:cs="Arial"/>
                <w:sz w:val="22"/>
                <w:szCs w:val="22"/>
              </w:rPr>
            </w:pPr>
            <w:r w:rsidRPr="002879A3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2C47C3" w:rsidRPr="002879A3">
        <w:tc>
          <w:tcPr>
            <w:tcW w:w="8613" w:type="dxa"/>
            <w:gridSpan w:val="4"/>
          </w:tcPr>
          <w:p w:rsidR="002C47C3" w:rsidRPr="002879A3" w:rsidRDefault="00CD7068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Treasurer and Minister for Employment and Economic Development</w:t>
            </w:r>
          </w:p>
        </w:tc>
      </w:tr>
      <w:tr w:rsidR="002C47C3" w:rsidRPr="002879A3">
        <w:tc>
          <w:tcPr>
            <w:tcW w:w="1840" w:type="dxa"/>
            <w:gridSpan w:val="2"/>
          </w:tcPr>
          <w:p w:rsidR="002C47C3" w:rsidRPr="00C94E1E" w:rsidRDefault="00CD7068" w:rsidP="00BE2425">
            <w:pPr>
              <w:rPr>
                <w:rFonts w:cs="Arial"/>
                <w:sz w:val="22"/>
                <w:szCs w:val="22"/>
                <w:lang w:val="en-US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sz w:val="22"/>
                    <w:szCs w:val="22"/>
                    <w:lang w:val="en-US"/>
                  </w:rPr>
                  <w:t>Queensland</w:t>
                </w:r>
              </w:smartTag>
            </w:smartTag>
            <w:r>
              <w:rPr>
                <w:rFonts w:cs="Arial"/>
                <w:sz w:val="22"/>
                <w:szCs w:val="22"/>
                <w:lang w:val="en-US"/>
              </w:rPr>
              <w:t xml:space="preserve"> Competition Authority</w:t>
            </w:r>
          </w:p>
        </w:tc>
        <w:tc>
          <w:tcPr>
            <w:tcW w:w="5060" w:type="dxa"/>
          </w:tcPr>
          <w:p w:rsidR="00C94E1E" w:rsidRDefault="00CD7068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Brian Parmenter</w:t>
            </w:r>
          </w:p>
          <w:p w:rsidR="00CD7068" w:rsidRDefault="00CD7068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Mark Christensen</w:t>
            </w:r>
          </w:p>
          <w:p w:rsidR="00CD7068" w:rsidRPr="002879A3" w:rsidRDefault="00CD7068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Professor Justin Malbon</w:t>
            </w:r>
          </w:p>
        </w:tc>
        <w:tc>
          <w:tcPr>
            <w:tcW w:w="1713" w:type="dxa"/>
          </w:tcPr>
          <w:p w:rsidR="008D5D3B" w:rsidRPr="002879A3" w:rsidRDefault="00CD7068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 August 2009 to 8 August 2010</w:t>
            </w:r>
          </w:p>
        </w:tc>
      </w:tr>
      <w:tr w:rsidR="00CD7068" w:rsidRPr="002879A3">
        <w:tc>
          <w:tcPr>
            <w:tcW w:w="1840" w:type="dxa"/>
            <w:gridSpan w:val="2"/>
          </w:tcPr>
          <w:p w:rsidR="00CD7068" w:rsidRDefault="004C3F45" w:rsidP="00BE2425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State Public Sector Superannuation Scheme Board of Trustees (QSuper Board)</w:t>
            </w:r>
          </w:p>
        </w:tc>
        <w:tc>
          <w:tcPr>
            <w:tcW w:w="5060" w:type="dxa"/>
          </w:tcPr>
          <w:p w:rsidR="00CD7068" w:rsidRDefault="004C3F45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Robert Ernest Scheuber</w:t>
            </w:r>
          </w:p>
          <w:p w:rsidR="004C3F45" w:rsidRDefault="004C3F45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John Joseph Carpendale</w:t>
            </w:r>
          </w:p>
          <w:p w:rsidR="004C3F45" w:rsidRDefault="004C3F45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Norelle Deeth</w:t>
            </w:r>
          </w:p>
          <w:p w:rsidR="004C3F45" w:rsidRDefault="004C3F45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Walter Ivessa</w:t>
            </w:r>
          </w:p>
          <w:p w:rsidR="004C3F45" w:rsidRDefault="004C3F45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Stephen Robert Ryan</w:t>
            </w:r>
          </w:p>
          <w:p w:rsidR="004C3F45" w:rsidRDefault="004C3F45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Amanda Marion Richards</w:t>
            </w:r>
          </w:p>
          <w:p w:rsidR="004C3F45" w:rsidRDefault="004C3F45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Ian Michael Barnes</w:t>
            </w:r>
          </w:p>
        </w:tc>
        <w:tc>
          <w:tcPr>
            <w:tcW w:w="1713" w:type="dxa"/>
          </w:tcPr>
          <w:p w:rsidR="00CD7068" w:rsidRDefault="004C3F45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June 2009 to 1 June 2012</w:t>
            </w:r>
          </w:p>
        </w:tc>
      </w:tr>
      <w:tr w:rsidR="00BD716F" w:rsidRPr="002879A3">
        <w:tc>
          <w:tcPr>
            <w:tcW w:w="8613" w:type="dxa"/>
            <w:gridSpan w:val="4"/>
          </w:tcPr>
          <w:p w:rsidR="00BD716F" w:rsidRPr="00BD716F" w:rsidRDefault="00BD716F" w:rsidP="00BE2425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Minister for Education and Training</w:t>
            </w:r>
          </w:p>
        </w:tc>
      </w:tr>
      <w:tr w:rsidR="004C3F45" w:rsidRPr="002879A3">
        <w:tc>
          <w:tcPr>
            <w:tcW w:w="1840" w:type="dxa"/>
            <w:gridSpan w:val="2"/>
          </w:tcPr>
          <w:p w:rsidR="004C3F45" w:rsidRDefault="000D5F92" w:rsidP="00BE2425">
            <w:pPr>
              <w:rPr>
                <w:rFonts w:cs="Arial"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cs="Arial"/>
                    <w:sz w:val="22"/>
                    <w:szCs w:val="22"/>
                    <w:lang w:val="en-US"/>
                  </w:rPr>
                  <w:t>Queensland</w:t>
                </w:r>
              </w:smartTag>
            </w:smartTag>
            <w:r>
              <w:rPr>
                <w:rFonts w:cs="Arial"/>
                <w:sz w:val="22"/>
                <w:szCs w:val="22"/>
                <w:lang w:val="en-US"/>
              </w:rPr>
              <w:t xml:space="preserve"> Studies Authority</w:t>
            </w:r>
          </w:p>
        </w:tc>
        <w:tc>
          <w:tcPr>
            <w:tcW w:w="5060" w:type="dxa"/>
          </w:tcPr>
          <w:p w:rsidR="000D5F92" w:rsidRDefault="000D5F92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Professor Tania Aspland</w:t>
            </w:r>
          </w:p>
          <w:p w:rsidR="000D5F92" w:rsidRDefault="000D5F92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Kathleen Wenban</w:t>
            </w:r>
          </w:p>
          <w:p w:rsidR="000D5F92" w:rsidRDefault="000D5F92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Kim Cumming</w:t>
            </w:r>
          </w:p>
          <w:p w:rsidR="000D5F92" w:rsidRDefault="000D5F92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Jenny Wilson</w:t>
            </w:r>
          </w:p>
          <w:p w:rsidR="000D5F92" w:rsidRDefault="000D5F92" w:rsidP="0021391B">
            <w:pPr>
              <w:rPr>
                <w:rFonts w:cs="Arial"/>
                <w:sz w:val="22"/>
                <w:szCs w:val="22"/>
              </w:rPr>
            </w:pPr>
          </w:p>
          <w:p w:rsidR="004C3F45" w:rsidRDefault="000D5F92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Robert McHugh</w:t>
            </w:r>
          </w:p>
          <w:p w:rsidR="000D5F92" w:rsidRDefault="000D5F92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Professor Claire Wyatt-Smith</w:t>
            </w:r>
          </w:p>
          <w:p w:rsidR="000D5F92" w:rsidRDefault="000D5F92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Mrs Patricia Neate</w:t>
            </w:r>
          </w:p>
        </w:tc>
        <w:tc>
          <w:tcPr>
            <w:tcW w:w="1713" w:type="dxa"/>
          </w:tcPr>
          <w:p w:rsidR="000D5F92" w:rsidRDefault="000D5F92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July 2009 to 31 December 2009</w:t>
            </w:r>
          </w:p>
          <w:p w:rsidR="000D5F92" w:rsidRPr="000D5F92" w:rsidRDefault="000D5F92" w:rsidP="000D5F92">
            <w:pPr>
              <w:rPr>
                <w:rFonts w:cs="Arial"/>
                <w:sz w:val="22"/>
                <w:szCs w:val="22"/>
              </w:rPr>
            </w:pPr>
          </w:p>
          <w:p w:rsidR="000D5F92" w:rsidRDefault="000D5F92" w:rsidP="000D5F92">
            <w:pPr>
              <w:rPr>
                <w:rFonts w:cs="Arial"/>
                <w:sz w:val="22"/>
                <w:szCs w:val="22"/>
              </w:rPr>
            </w:pPr>
          </w:p>
          <w:p w:rsidR="004C3F45" w:rsidRPr="000D5F92" w:rsidRDefault="000D5F92" w:rsidP="000D5F9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July 2009 to 30 June 2010</w:t>
            </w:r>
          </w:p>
        </w:tc>
      </w:tr>
      <w:tr w:rsidR="00BD716F" w:rsidRPr="002879A3">
        <w:tc>
          <w:tcPr>
            <w:tcW w:w="8613" w:type="dxa"/>
            <w:gridSpan w:val="4"/>
          </w:tcPr>
          <w:p w:rsidR="00BD716F" w:rsidRPr="00BD716F" w:rsidRDefault="00BD716F" w:rsidP="00BE2425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Attorney-General and Minister for Industrial Relations</w:t>
            </w:r>
          </w:p>
        </w:tc>
      </w:tr>
      <w:tr w:rsidR="000D5F92" w:rsidRPr="002879A3">
        <w:tc>
          <w:tcPr>
            <w:tcW w:w="1840" w:type="dxa"/>
            <w:gridSpan w:val="2"/>
          </w:tcPr>
          <w:p w:rsidR="000D5F92" w:rsidRDefault="00D0704A" w:rsidP="00BE2425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Information Commissioner</w:t>
            </w:r>
          </w:p>
        </w:tc>
        <w:tc>
          <w:tcPr>
            <w:tcW w:w="5060" w:type="dxa"/>
          </w:tcPr>
          <w:p w:rsidR="000D5F92" w:rsidRDefault="00D0704A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Julie Kinross</w:t>
            </w:r>
          </w:p>
        </w:tc>
        <w:tc>
          <w:tcPr>
            <w:tcW w:w="1713" w:type="dxa"/>
          </w:tcPr>
          <w:p w:rsidR="000D5F92" w:rsidRDefault="00BD716F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 August</w:t>
            </w:r>
            <w:r w:rsidR="00D0704A">
              <w:rPr>
                <w:rFonts w:cs="Arial"/>
                <w:sz w:val="22"/>
                <w:szCs w:val="22"/>
              </w:rPr>
              <w:t xml:space="preserve"> 2009 to </w:t>
            </w:r>
            <w:r>
              <w:rPr>
                <w:rFonts w:cs="Arial"/>
                <w:sz w:val="22"/>
                <w:szCs w:val="22"/>
              </w:rPr>
              <w:t xml:space="preserve">9 August </w:t>
            </w:r>
            <w:r w:rsidR="00D0704A">
              <w:rPr>
                <w:rFonts w:cs="Arial"/>
                <w:sz w:val="22"/>
                <w:szCs w:val="22"/>
              </w:rPr>
              <w:t>2012</w:t>
            </w:r>
          </w:p>
        </w:tc>
      </w:tr>
      <w:tr w:rsidR="00D0704A" w:rsidRPr="002879A3">
        <w:tc>
          <w:tcPr>
            <w:tcW w:w="1840" w:type="dxa"/>
            <w:gridSpan w:val="2"/>
          </w:tcPr>
          <w:p w:rsidR="00D0704A" w:rsidRDefault="00D0704A" w:rsidP="00BE2425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Workplace Health and Safety Licensing Review Committee</w:t>
            </w:r>
          </w:p>
        </w:tc>
        <w:tc>
          <w:tcPr>
            <w:tcW w:w="5060" w:type="dxa"/>
          </w:tcPr>
          <w:p w:rsidR="00D0704A" w:rsidRDefault="00D0704A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Vincent O’Rourke</w:t>
            </w:r>
          </w:p>
          <w:p w:rsidR="00D0704A" w:rsidRDefault="00D0704A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Christopher Francis Simpson</w:t>
            </w:r>
          </w:p>
          <w:p w:rsidR="00D0704A" w:rsidRDefault="00D0704A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Amanda Marion Richards</w:t>
            </w:r>
          </w:p>
          <w:p w:rsidR="00D0704A" w:rsidRDefault="00D0704A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Stephanie White</w:t>
            </w:r>
          </w:p>
          <w:p w:rsidR="00D0704A" w:rsidRDefault="00D0704A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Aaron Johnstone</w:t>
            </w:r>
          </w:p>
        </w:tc>
        <w:tc>
          <w:tcPr>
            <w:tcW w:w="1713" w:type="dxa"/>
          </w:tcPr>
          <w:p w:rsidR="00D0704A" w:rsidRDefault="00D0704A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August 2009 to 31 July 2011</w:t>
            </w:r>
          </w:p>
        </w:tc>
      </w:tr>
    </w:tbl>
    <w:p w:rsidR="00BE2425" w:rsidRDefault="00BE2425" w:rsidP="00BE2425">
      <w:pPr>
        <w:rPr>
          <w:rFonts w:cs="Arial"/>
          <w:sz w:val="22"/>
          <w:szCs w:val="22"/>
        </w:rPr>
      </w:pPr>
    </w:p>
    <w:sectPr w:rsidR="00BE2425" w:rsidSect="0010335D">
      <w:headerReference w:type="default" r:id="rId7"/>
      <w:footerReference w:type="default" r:id="rId8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FE" w:rsidRDefault="00E31AFE">
      <w:r>
        <w:separator/>
      </w:r>
    </w:p>
  </w:endnote>
  <w:endnote w:type="continuationSeparator" w:id="0">
    <w:p w:rsidR="00E31AFE" w:rsidRDefault="00E3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6F" w:rsidRDefault="00BD716F" w:rsidP="00B7422C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23EB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FE" w:rsidRDefault="00E31AFE">
      <w:r>
        <w:separator/>
      </w:r>
    </w:p>
  </w:footnote>
  <w:footnote w:type="continuationSeparator" w:id="0">
    <w:p w:rsidR="00E31AFE" w:rsidRDefault="00E31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6F" w:rsidRDefault="00BD716F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–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July 2009</w:t>
    </w:r>
    <w:r w:rsidRPr="0087612B">
      <w:rPr>
        <w:b/>
        <w:sz w:val="24"/>
        <w:szCs w:val="24"/>
        <w:u w:val="single"/>
      </w:rPr>
      <w:t xml:space="preserve"> </w:t>
    </w:r>
  </w:p>
  <w:p w:rsidR="00BD716F" w:rsidRDefault="00BD716F" w:rsidP="00B7422C">
    <w:pPr>
      <w:pStyle w:val="Header"/>
      <w:rPr>
        <w:b/>
        <w:sz w:val="24"/>
        <w:szCs w:val="24"/>
        <w:u w:val="single"/>
      </w:rPr>
    </w:pPr>
  </w:p>
  <w:p w:rsidR="00BD716F" w:rsidRPr="00B7422C" w:rsidRDefault="00BD716F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BD716F" w:rsidRPr="00B7422C" w:rsidRDefault="00BD716F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B25ED"/>
    <w:multiLevelType w:val="multilevel"/>
    <w:tmpl w:val="D5165BAA"/>
    <w:lvl w:ilvl="0">
      <w:start w:val="1"/>
      <w:numFmt w:val="decimal"/>
      <w:pStyle w:val="CABSUBnumberedpara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CF"/>
    <w:rsid w:val="00012AF2"/>
    <w:rsid w:val="00014B6D"/>
    <w:rsid w:val="00016D4C"/>
    <w:rsid w:val="00033B54"/>
    <w:rsid w:val="00035D0F"/>
    <w:rsid w:val="00037F2E"/>
    <w:rsid w:val="00057068"/>
    <w:rsid w:val="00077A1A"/>
    <w:rsid w:val="000D5F92"/>
    <w:rsid w:val="000D7124"/>
    <w:rsid w:val="0010335D"/>
    <w:rsid w:val="001042D4"/>
    <w:rsid w:val="00146278"/>
    <w:rsid w:val="00155B65"/>
    <w:rsid w:val="0016778E"/>
    <w:rsid w:val="00167F18"/>
    <w:rsid w:val="001959F7"/>
    <w:rsid w:val="001B5A3F"/>
    <w:rsid w:val="001C03CF"/>
    <w:rsid w:val="001C261D"/>
    <w:rsid w:val="001F2061"/>
    <w:rsid w:val="001F3260"/>
    <w:rsid w:val="00211267"/>
    <w:rsid w:val="0021391B"/>
    <w:rsid w:val="00215FCA"/>
    <w:rsid w:val="002879A3"/>
    <w:rsid w:val="0029464C"/>
    <w:rsid w:val="002A419A"/>
    <w:rsid w:val="002B5292"/>
    <w:rsid w:val="002C47C3"/>
    <w:rsid w:val="002F67B8"/>
    <w:rsid w:val="00327AD7"/>
    <w:rsid w:val="00376458"/>
    <w:rsid w:val="00384ADD"/>
    <w:rsid w:val="00392123"/>
    <w:rsid w:val="003C2A9A"/>
    <w:rsid w:val="003D2B4D"/>
    <w:rsid w:val="003F4E49"/>
    <w:rsid w:val="003F647D"/>
    <w:rsid w:val="004132AC"/>
    <w:rsid w:val="004241B7"/>
    <w:rsid w:val="0043027A"/>
    <w:rsid w:val="0043344F"/>
    <w:rsid w:val="004552A6"/>
    <w:rsid w:val="00463401"/>
    <w:rsid w:val="004A0897"/>
    <w:rsid w:val="004A4B8D"/>
    <w:rsid w:val="004C3F45"/>
    <w:rsid w:val="004C532E"/>
    <w:rsid w:val="00505F6B"/>
    <w:rsid w:val="005104EE"/>
    <w:rsid w:val="0053470B"/>
    <w:rsid w:val="00547435"/>
    <w:rsid w:val="00555225"/>
    <w:rsid w:val="00560227"/>
    <w:rsid w:val="00574438"/>
    <w:rsid w:val="0058303A"/>
    <w:rsid w:val="00594DBB"/>
    <w:rsid w:val="005B43B4"/>
    <w:rsid w:val="005E08E5"/>
    <w:rsid w:val="005F63CE"/>
    <w:rsid w:val="006109E6"/>
    <w:rsid w:val="00610ADB"/>
    <w:rsid w:val="00647D6D"/>
    <w:rsid w:val="00673570"/>
    <w:rsid w:val="00674726"/>
    <w:rsid w:val="0068507D"/>
    <w:rsid w:val="0069774A"/>
    <w:rsid w:val="00697916"/>
    <w:rsid w:val="006C5509"/>
    <w:rsid w:val="006E0CE4"/>
    <w:rsid w:val="00707B12"/>
    <w:rsid w:val="00731F02"/>
    <w:rsid w:val="00733D2F"/>
    <w:rsid w:val="00751A4A"/>
    <w:rsid w:val="007701C4"/>
    <w:rsid w:val="00773C90"/>
    <w:rsid w:val="0078715C"/>
    <w:rsid w:val="007A3A46"/>
    <w:rsid w:val="007A3CD4"/>
    <w:rsid w:val="007B2B15"/>
    <w:rsid w:val="007B74C9"/>
    <w:rsid w:val="007C4D97"/>
    <w:rsid w:val="007D042E"/>
    <w:rsid w:val="007D7C7D"/>
    <w:rsid w:val="007E23EB"/>
    <w:rsid w:val="007E7CE2"/>
    <w:rsid w:val="007F54C7"/>
    <w:rsid w:val="00815FA5"/>
    <w:rsid w:val="0081733C"/>
    <w:rsid w:val="00846E1B"/>
    <w:rsid w:val="00866EB1"/>
    <w:rsid w:val="00867FB3"/>
    <w:rsid w:val="008854E8"/>
    <w:rsid w:val="008A269B"/>
    <w:rsid w:val="008A3AAD"/>
    <w:rsid w:val="008C5F4D"/>
    <w:rsid w:val="008D5D3B"/>
    <w:rsid w:val="008F7C5D"/>
    <w:rsid w:val="00903A87"/>
    <w:rsid w:val="00937174"/>
    <w:rsid w:val="00965DCC"/>
    <w:rsid w:val="009800A2"/>
    <w:rsid w:val="009828FE"/>
    <w:rsid w:val="009A295D"/>
    <w:rsid w:val="009A50AC"/>
    <w:rsid w:val="009A7CFF"/>
    <w:rsid w:val="009C53CB"/>
    <w:rsid w:val="009C7080"/>
    <w:rsid w:val="009D755F"/>
    <w:rsid w:val="009E2351"/>
    <w:rsid w:val="00A129F1"/>
    <w:rsid w:val="00AA3595"/>
    <w:rsid w:val="00AA6EE0"/>
    <w:rsid w:val="00AB2F9C"/>
    <w:rsid w:val="00AC106F"/>
    <w:rsid w:val="00AD1602"/>
    <w:rsid w:val="00B11B2E"/>
    <w:rsid w:val="00B24547"/>
    <w:rsid w:val="00B24DEA"/>
    <w:rsid w:val="00B27203"/>
    <w:rsid w:val="00B36D34"/>
    <w:rsid w:val="00B50E00"/>
    <w:rsid w:val="00B52B18"/>
    <w:rsid w:val="00B7422C"/>
    <w:rsid w:val="00B84DD7"/>
    <w:rsid w:val="00B87910"/>
    <w:rsid w:val="00B94631"/>
    <w:rsid w:val="00BB13D5"/>
    <w:rsid w:val="00BB4DE4"/>
    <w:rsid w:val="00BC57B9"/>
    <w:rsid w:val="00BD716F"/>
    <w:rsid w:val="00BE2425"/>
    <w:rsid w:val="00BE529D"/>
    <w:rsid w:val="00C016B5"/>
    <w:rsid w:val="00C0735E"/>
    <w:rsid w:val="00C14113"/>
    <w:rsid w:val="00C20514"/>
    <w:rsid w:val="00C42488"/>
    <w:rsid w:val="00C473DC"/>
    <w:rsid w:val="00C50099"/>
    <w:rsid w:val="00C7222B"/>
    <w:rsid w:val="00C93E7B"/>
    <w:rsid w:val="00C94E1E"/>
    <w:rsid w:val="00CA223C"/>
    <w:rsid w:val="00CA6CAA"/>
    <w:rsid w:val="00CB049B"/>
    <w:rsid w:val="00CB61EF"/>
    <w:rsid w:val="00CD53C8"/>
    <w:rsid w:val="00CD7068"/>
    <w:rsid w:val="00CE2839"/>
    <w:rsid w:val="00CE695C"/>
    <w:rsid w:val="00D040D8"/>
    <w:rsid w:val="00D04629"/>
    <w:rsid w:val="00D0704A"/>
    <w:rsid w:val="00D07662"/>
    <w:rsid w:val="00D40461"/>
    <w:rsid w:val="00DA09A9"/>
    <w:rsid w:val="00DB5340"/>
    <w:rsid w:val="00DB7427"/>
    <w:rsid w:val="00DD7849"/>
    <w:rsid w:val="00E31AFE"/>
    <w:rsid w:val="00E409BF"/>
    <w:rsid w:val="00E80522"/>
    <w:rsid w:val="00E9256B"/>
    <w:rsid w:val="00EA110D"/>
    <w:rsid w:val="00EA3E27"/>
    <w:rsid w:val="00EA5FBA"/>
    <w:rsid w:val="00EB084D"/>
    <w:rsid w:val="00EB545E"/>
    <w:rsid w:val="00EC191D"/>
    <w:rsid w:val="00EE5234"/>
    <w:rsid w:val="00F04901"/>
    <w:rsid w:val="00F10DB5"/>
    <w:rsid w:val="00F12845"/>
    <w:rsid w:val="00F30692"/>
    <w:rsid w:val="00F33000"/>
    <w:rsid w:val="00F64863"/>
    <w:rsid w:val="00F8525D"/>
    <w:rsid w:val="00F92EBF"/>
    <w:rsid w:val="00F96A96"/>
    <w:rsid w:val="00FA121E"/>
    <w:rsid w:val="00FB0A4F"/>
    <w:rsid w:val="00FC05A1"/>
    <w:rsid w:val="00FD01C2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paragraph" w:styleId="Heading4">
    <w:name w:val="heading 4"/>
    <w:basedOn w:val="Normal"/>
    <w:next w:val="Normal"/>
    <w:qFormat/>
    <w:rsid w:val="00C94E1E"/>
    <w:pPr>
      <w:keepNext/>
      <w:numPr>
        <w:ilvl w:val="3"/>
        <w:numId w:val="2"/>
      </w:numPr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024"/>
        <w:tab w:val="left" w:pos="3600"/>
        <w:tab w:val="left" w:pos="4320"/>
      </w:tabs>
      <w:spacing w:line="240" w:lineRule="exact"/>
      <w:jc w:val="center"/>
      <w:outlineLvl w:val="3"/>
    </w:pPr>
    <w:rPr>
      <w:rFonts w:ascii="Times New Roman" w:hAnsi="Times New Roman"/>
      <w:b/>
      <w:sz w:val="24"/>
      <w:szCs w:val="20"/>
      <w:lang w:val="en-GB" w:eastAsia="en-AU"/>
    </w:rPr>
  </w:style>
  <w:style w:type="paragraph" w:styleId="Heading5">
    <w:name w:val="heading 5"/>
    <w:basedOn w:val="Normal"/>
    <w:next w:val="Normal"/>
    <w:qFormat/>
    <w:rsid w:val="00C94E1E"/>
    <w:pPr>
      <w:numPr>
        <w:ilvl w:val="4"/>
        <w:numId w:val="2"/>
      </w:numPr>
      <w:spacing w:before="240" w:after="60"/>
      <w:outlineLvl w:val="4"/>
    </w:pPr>
    <w:rPr>
      <w:rFonts w:ascii="Times New Roman" w:hAnsi="Times New Roman"/>
      <w:b/>
      <w:bCs/>
      <w:i/>
      <w:iCs/>
      <w:color w:val="000000"/>
      <w:sz w:val="26"/>
      <w:szCs w:val="26"/>
      <w:lang w:eastAsia="en-AU"/>
    </w:rPr>
  </w:style>
  <w:style w:type="paragraph" w:styleId="Heading6">
    <w:name w:val="heading 6"/>
    <w:basedOn w:val="Normal"/>
    <w:next w:val="Normal"/>
    <w:qFormat/>
    <w:rsid w:val="00C94E1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color w:val="000000"/>
      <w:sz w:val="22"/>
      <w:szCs w:val="22"/>
      <w:lang w:eastAsia="en-AU"/>
    </w:rPr>
  </w:style>
  <w:style w:type="paragraph" w:styleId="Heading7">
    <w:name w:val="heading 7"/>
    <w:basedOn w:val="Normal"/>
    <w:next w:val="Normal"/>
    <w:qFormat/>
    <w:rsid w:val="00C94E1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color w:val="000000"/>
      <w:sz w:val="24"/>
      <w:szCs w:val="24"/>
      <w:lang w:eastAsia="en-AU"/>
    </w:rPr>
  </w:style>
  <w:style w:type="paragraph" w:styleId="Heading8">
    <w:name w:val="heading 8"/>
    <w:basedOn w:val="Normal"/>
    <w:next w:val="Normal"/>
    <w:qFormat/>
    <w:rsid w:val="00C94E1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color w:val="000000"/>
      <w:sz w:val="24"/>
      <w:szCs w:val="24"/>
      <w:lang w:eastAsia="en-AU"/>
    </w:rPr>
  </w:style>
  <w:style w:type="paragraph" w:styleId="Heading9">
    <w:name w:val="heading 9"/>
    <w:basedOn w:val="Normal"/>
    <w:next w:val="Normal"/>
    <w:qFormat/>
    <w:rsid w:val="00C94E1E"/>
    <w:pPr>
      <w:numPr>
        <w:ilvl w:val="8"/>
        <w:numId w:val="2"/>
      </w:numPr>
      <w:spacing w:before="240" w:after="60"/>
      <w:outlineLvl w:val="8"/>
    </w:pPr>
    <w:rPr>
      <w:rFonts w:cs="Arial"/>
      <w:color w:val="000000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SUBnumberedpara">
    <w:name w:val="CABSUB numbered para"/>
    <w:basedOn w:val="Normal"/>
    <w:rsid w:val="00C94E1E"/>
    <w:pPr>
      <w:keepLines/>
      <w:numPr>
        <w:numId w:val="2"/>
      </w:numPr>
      <w:jc w:val="both"/>
    </w:pPr>
    <w:rPr>
      <w:rFonts w:ascii="Times New Roman" w:hAnsi="Times New Roman"/>
      <w:color w:val="000000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991</Characters>
  <Application>Microsoft Office Word</Application>
  <DocSecurity>0</DocSecurity>
  <Lines>69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1129</CharactersWithSpaces>
  <SharedDoc>false</SharedDoc>
  <HyperlinkBase>https://www.cabinet.qld.gov.au/documents/2009/Jul/Sig Appointments Jul 2009/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Significant_Appointments</cp:keywords>
  <dc:description/>
  <cp:lastModifiedBy/>
  <cp:revision>2</cp:revision>
  <cp:lastPrinted>2010-01-15T06:15:00Z</cp:lastPrinted>
  <dcterms:created xsi:type="dcterms:W3CDTF">2017-10-24T22:00:00Z</dcterms:created>
  <dcterms:modified xsi:type="dcterms:W3CDTF">2018-03-06T00:57:00Z</dcterms:modified>
  <cp:category>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2052522010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